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ПЕРМСКОГО КРАЯ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14 октября 2013 г. N 1404-п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УСТАНОВЛЕНИИ РАСХОДНОГО ОБЯЗАТЕЛЬСТВА ПЕРМСКОГО КРАЯ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УЧАСТИЮ В МЕЖДУНАРОДНЫХ И РОССИЙСКИХ ИНВЕСТИЦИОННЫХ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ЭКОНОМИЧЕСКИХ ФОРУМАХ, ВЫСТАВКАХ И КОНФЕРЕНЦИЯХ, ДРУГИХ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МЕРОПРИЯТИЯХ, ПРЕЗЕНТУЮЩИХ ИНВЕСТИЦИОННЫЙ И ЭКСПОРТНЫЙ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ПОТЕНЦИАЛ ПЕРМСКОГО КРАЯ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4" w:history="1">
        <w:r>
          <w:rPr>
            <w:rFonts w:ascii="Calibri" w:hAnsi="Calibri" w:cs="Calibri"/>
            <w:color w:val="0000FF"/>
          </w:rPr>
          <w:t>пунктом 4 статьи 3</w:t>
        </w:r>
      </w:hyperlink>
      <w:r>
        <w:rPr>
          <w:rFonts w:ascii="Calibri" w:hAnsi="Calibri" w:cs="Calibri"/>
        </w:rPr>
        <w:t xml:space="preserve">, </w:t>
      </w:r>
      <w:hyperlink r:id="rId5" w:history="1">
        <w:r>
          <w:rPr>
            <w:rFonts w:ascii="Calibri" w:hAnsi="Calibri" w:cs="Calibri"/>
            <w:color w:val="0000FF"/>
          </w:rPr>
          <w:t>статьей 85</w:t>
        </w:r>
      </w:hyperlink>
      <w:r>
        <w:rPr>
          <w:rFonts w:ascii="Calibri" w:hAnsi="Calibri" w:cs="Calibri"/>
        </w:rPr>
        <w:t xml:space="preserve"> Бюджетного кодекса Российской Федерации, </w:t>
      </w:r>
      <w:hyperlink r:id="rId6" w:history="1">
        <w:r>
          <w:rPr>
            <w:rFonts w:ascii="Calibri" w:hAnsi="Calibri" w:cs="Calibri"/>
            <w:color w:val="0000FF"/>
          </w:rPr>
          <w:t>статьей 8</w:t>
        </w:r>
      </w:hyperlink>
      <w:r>
        <w:rPr>
          <w:rFonts w:ascii="Calibri" w:hAnsi="Calibri" w:cs="Calibri"/>
        </w:rPr>
        <w:t xml:space="preserve"> Закона Пермского края от 12 октября 2007 г. N 111-ПК "О бюджетном процессе в Пермском крае", в целях реализации государственной </w:t>
      </w:r>
      <w:hyperlink r:id="rId7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Пермского края "Экономическое развитие и инновационная экономика", утвержденной Постановлением Правительства Пермского края от 3 октября 2013 г. N 1325-п, Правительство Пермского края постановляет: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Установить, что расходы по участию в международных и российских инвестиционных и экономических форумах, выставках и конференциях, других мероприятиях, презентующих инвестиционный и экспортный потенциал Пермского края, являются расходным обязательством Пермского края на 2014-2016 годы.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5"/>
      <w:bookmarkEnd w:id="1"/>
      <w:r>
        <w:rPr>
          <w:rFonts w:ascii="Calibri" w:hAnsi="Calibri" w:cs="Calibri"/>
        </w:rPr>
        <w:t>2. Включить в реестр расходных обязательств Пермского края расходы по участию в международных и российских инвестиционных и экономических форумах, выставках и конференциях, других мероприятиях, презентующих инвестиционный и экспортный потенциал Пермского края, в размере: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2014 год - 558,4 тыс. рублей;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2015 год - 838,4 тыс. рублей;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2016 год - 645,6 тыс. рублей.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Определить главным распорядителем средств бюджета Пермского края, указанных в </w:t>
      </w:r>
      <w:hyperlink w:anchor="Par15" w:history="1">
        <w:r>
          <w:rPr>
            <w:rFonts w:ascii="Calibri" w:hAnsi="Calibri" w:cs="Calibri"/>
            <w:color w:val="0000FF"/>
          </w:rPr>
          <w:t>пункте 2</w:t>
        </w:r>
      </w:hyperlink>
      <w:r>
        <w:rPr>
          <w:rFonts w:ascii="Calibri" w:hAnsi="Calibri" w:cs="Calibri"/>
        </w:rPr>
        <w:t xml:space="preserve"> настоящего Постановления, Агентство по инвестициям и внешнеэкономическим связям Пермского края.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Утвердить прилагаемый </w:t>
      </w:r>
      <w:hyperlink w:anchor="Par38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расходования средств бюджета Пермского края по участию в международных и российских инвестиционных и экономических форумах, выставках и конференциях, других мероприятиях, презентующих инвестиционный и экспортный потенциал Пермского края.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Настоящее Постановление вступает в силу с 1 января 2014 года.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Контроль за исполнением постановления оставляю за собой.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И.о. председателя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 Пермского края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А.В.ЧИБИСОВ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32"/>
      <w:bookmarkEnd w:id="2"/>
      <w:r>
        <w:rPr>
          <w:rFonts w:ascii="Calibri" w:hAnsi="Calibri" w:cs="Calibri"/>
        </w:rPr>
        <w:t>УТВЕРЖДЕН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Пермского края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14.10.2013 N 1404-п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38"/>
      <w:bookmarkEnd w:id="3"/>
      <w:r>
        <w:rPr>
          <w:rFonts w:ascii="Calibri" w:hAnsi="Calibri" w:cs="Calibri"/>
          <w:b/>
          <w:bCs/>
        </w:rPr>
        <w:t>ПОРЯДОК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РАСХОДОВАНИЯ СРЕДСТВ БЮДЖЕТА ПЕРМСКОГО КРАЯ ПО УЧАСТИЮ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МЕЖДУНАРОДНЫХ И РОССИЙСКИХ ИНВЕСТИЦИОННЫХ И ЭКОНОМИЧЕСКИХ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ФОРУМАХ, ВЫСТАВКАХ И КОНФЕРЕНЦИЯХ, ДРУГИХ МЕРОПРИЯТИЯХ,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ПРЕЗЕНТУЮЩИХ ИНВЕСТИЦИОННЫЙ И ЭКСПОРТНЫЙ ПОТЕНЦИАЛ ПЕРМСКОГО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КРАЯ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45"/>
      <w:bookmarkEnd w:id="4"/>
      <w:r>
        <w:rPr>
          <w:rFonts w:ascii="Calibri" w:hAnsi="Calibri" w:cs="Calibri"/>
        </w:rPr>
        <w:t>I. Общие положения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Настоящий Порядок определяет правила расходования средств бюджета Пермского края по участию в международных и российских инвестиционных и экономических форумах, выставках и конференциях, других мероприятиях, презентующих инвестиционный и экспортный потенциал Пермского края (далее - средства на проведение мероприятий).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1.2. Финансирование мероприятий по участию в международных и российских инвестиционных и экономических форумах, выставках и конференциях, других мероприятиях, презентующих инвестиционный и экспортный потенциал Пермского края (далее - мероприятия), осуществляется за счет средств бюджета Пермского края, выделенных на реализацию мероприятий государственной </w:t>
      </w:r>
      <w:hyperlink r:id="rId8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Пермского края "Экономическое развитие и инновационная экономика", утвержденной Постановлением Правительства Пермского края от 3 октября 2013 г. N 1325-п.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1.3. Главным распорядителем средств на проведение мероприятий является Агентство по инвестициям и внешнеэкономическим связям Пермского края (далее - Агентство).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1.4. Средства на проведение мероприятий имеют целевой характер, и использование их на цели, не предусмотренные настоящим Порядком, не допускается.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52"/>
      <w:bookmarkEnd w:id="5"/>
      <w:r>
        <w:rPr>
          <w:rFonts w:ascii="Calibri" w:hAnsi="Calibri" w:cs="Calibri"/>
        </w:rPr>
        <w:t>II. Направления расходования средств на проведение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мероприятий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Использование средств на проведение мероприятий включает: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2.1.1. участие в международных и российских инвестиционных и экономических форумах, выставках и конференциях, других мероприятиях, презентующих инвестиционный и экспортный потенциал Пермского края на уровне Пермского края;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2.1.2. участие в международных и российских инвестиционных и экономических форумах, выставках и конференциях, других мероприятиях, презентующих инвестиционный и экспортный потенциал Пермского края на российском уровне;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2.1.3. участие в международных и российских инвестиционных и экономических форумах, выставках и конференциях, других мероприятиях, презентующих инвестиционный и экспортный потенциал Пермского края на международном уровне.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60"/>
      <w:bookmarkEnd w:id="6"/>
      <w:r>
        <w:rPr>
          <w:rFonts w:ascii="Calibri" w:hAnsi="Calibri" w:cs="Calibri"/>
        </w:rPr>
        <w:t>III. Виды расходования средств на проведение мероприятий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Виды расходов, оплачиваемых за счет средств на проведение мероприятий, включают: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3.1.1. расходы, связанные с арендой помещений;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3.1.2. расходы, связанные с оплатой проживания участников мероприятий;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3.1.3. транспортные расходы;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3.1.4. расходы, связанные с оплатой регистрационных взносов для участия в мероприятиях (при участии в мероприятиях на региональном и международном уровне);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3.1.5. расходы на оплату услуг переводчиков (при участии в мероприятиях на международном уровне).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69"/>
      <w:bookmarkEnd w:id="7"/>
      <w:r>
        <w:rPr>
          <w:rFonts w:ascii="Calibri" w:hAnsi="Calibri" w:cs="Calibri"/>
        </w:rPr>
        <w:t>IV. Порядок расходования средств на проведение мероприятий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 Средства на проведение мероприятий предоставляются в пределах бюджетных ассигнований и лимитов бюджетных обязательств Агентству в соответствии с законом Пермского края о бюджете Пермского края на очередной финансовый год и плановый период.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4.2. Расходование средств на проведение мероприятий осуществляется в соответствии с настоящим Порядком и Федеральным </w:t>
      </w:r>
      <w:hyperlink r:id="rId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5 апреля 2013 г. N 44-ФЗ "О контрактной системе закупок товаров, работ, услуг для обеспечения государственных и муниципальных нужд".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4.3. Ответственность за целевое использование средств на проведение мероприятий несет Агентство.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4.4. Контроль за целевым использованием средств бюджета Пермского края осуществляет Агентство и иные органы финансового контроля Пермского края.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4.5. Остатки выделенных на реализацию мероприятий средств бюджета Пермского края подлежат возврату в бюджет Пермского края в порядке и сроки, установленные законодательством.</w:t>
      </w: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E602D" w:rsidRDefault="008E6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E602D" w:rsidRDefault="008E602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70F02" w:rsidRDefault="008E602D">
      <w:bookmarkStart w:id="8" w:name="_GoBack"/>
      <w:bookmarkEnd w:id="8"/>
    </w:p>
    <w:sectPr w:rsidR="00470F02" w:rsidSect="00D15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02D"/>
    <w:rsid w:val="00693292"/>
    <w:rsid w:val="008E602D"/>
    <w:rsid w:val="00FA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139B9C-6552-4970-96DB-59A28B45A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65616F72044410E34A88D69C79822026F03EA69F629AFA144004C575E2C0052985E4A329A97458FE900kDA2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2365616F72044410E34A88D69C79822026F03EA69F629AFA144004C575E2C0052985E4A329A97458FEE07kDA5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2365616F72044410E34A88D69C79822026F03EA69F52CA9A444004C575E2C0052985E4A329A97458FE806kDAB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2365616F72044410E34B6807FABC5290B6055EE67FD23FFFC1B5B110057265715D707087290k9A5I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E2365616F72044410E34B6807FABC5290B6055EE67FD23FFFC1B5B110057265715D7070177k9A7I" TargetMode="External"/><Relationship Id="rId9" Type="http://schemas.openxmlformats.org/officeDocument/2006/relationships/hyperlink" Target="consultantplus://offline/ref=E2365616F72044410E34B6807FABC5290B615AE76DF223FFFC1B5B1100k5A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997</Words>
  <Characters>5688</Characters>
  <Application>Microsoft Office Word</Application>
  <DocSecurity>0</DocSecurity>
  <Lines>47</Lines>
  <Paragraphs>13</Paragraphs>
  <ScaleCrop>false</ScaleCrop>
  <Company/>
  <LinksUpToDate>false</LinksUpToDate>
  <CharactersWithSpaces>6672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Gubin, Nikita A.</dc:creator>
  <cp:keywords/>
  <dc:description/>
  <cp:lastModifiedBy>Gubin, Nikita A.</cp:lastModifiedBy>
  <cp:revision>1</cp:revision>
  <dcterms:created xsi:type="dcterms:W3CDTF">2014-04-28T08:00:00Z</dcterms:created>
  <dcterms:modified xsi:type="dcterms:W3CDTF">2014-04-28T08:00:00Z</dcterms:modified>
</cp:coreProperties>
</file>