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 февраля 2009 года N 392-ПК</w:t>
      </w:r>
      <w:r>
        <w:rPr>
          <w:rFonts w:ascii="Calibri" w:hAnsi="Calibri" w:cs="Calibri"/>
        </w:rPr>
        <w:br/>
      </w:r>
    </w:p>
    <w:p w:rsidR="007B442C" w:rsidRDefault="007B44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ПЕРМСКИЙ КРАЙ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РАЗВИТИИ МАЛОГО И СРЕДНЕГО 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ПЕРМСКОМ КРАЕ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Законодательным Собранием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19 февраля 2009 года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18"/>
      <w:bookmarkEnd w:id="0"/>
      <w:r>
        <w:rPr>
          <w:rFonts w:ascii="Calibri" w:hAnsi="Calibri" w:cs="Calibri"/>
        </w:rPr>
        <w:t>Статья 1. Предмет регулирования настоящего Закона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регулирует отношения, возникающие между юридическими и физическими лицами, органами государственной власти Пермского края в сфере развития малого и среднего предпринимательства в Пермском крае, определяет основные направления и формы поддержки, оказываемой субъектам малого и среднего предпринимательства на территории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Утратила силу. - </w:t>
      </w:r>
      <w:hyperlink r:id="rId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Пермского края от 27.04.2012 N 28-ПК.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целях настоящего Закона применяются следующие понятия: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поддержка субъектов малого и среднего предпринимательства - деятельность органов государственной власти Пермского края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федеральными программами развития субъектов малого и среднего предпринимательства, краевыми целевыми программами, долгосрочными и ведомственными целевыми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инфраструктура поддержки субъектов малого и среднего предпринимательства - система коммерческих и некоммерческих организаций, определяемая в соответствии с Федеральным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>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24.07.2007 N 209-ФЗ "О развитии малого и среднего предпринимательства в Российской Федерации" (далее - Федеральный закон) к малым предприятиям, в том числе к микропредприятиям, и средним предприятиям.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29"/>
      <w:bookmarkEnd w:id="1"/>
      <w:r>
        <w:rPr>
          <w:rFonts w:ascii="Calibri" w:hAnsi="Calibri" w:cs="Calibri"/>
        </w:rPr>
        <w:t>Статья 2. Основные цели государственной политики в области развития малого и среднего 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целями государственной политики в области развития малого и среднего предпринимательства в Пермском крае являются: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развитие субъектов малого и среднего предпринимательства в целях формирования конкурентной среды в экономике Пермского края;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обеспечение благоприятных условий для развития субъектов малого и среднего </w:t>
      </w:r>
      <w:r>
        <w:rPr>
          <w:rFonts w:ascii="Calibri" w:hAnsi="Calibri" w:cs="Calibri"/>
        </w:rPr>
        <w:lastRenderedPageBreak/>
        <w:t>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обеспечение конкурентоспособности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увеличение количества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обеспечение занятости населения и развитие самозанятости;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увеличение доли уплаченных субъектами малого и среднего предпринимательства налогов в налоговых доходах бюджета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41"/>
      <w:bookmarkEnd w:id="2"/>
      <w:r>
        <w:rPr>
          <w:rFonts w:ascii="Calibri" w:hAnsi="Calibri" w:cs="Calibri"/>
        </w:rPr>
        <w:t>Статья 3. Полномочия органов государственной власти Пермского края в сфере развития малого и среднего предпринимательства в Пермском крае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Законодательное Собрание Пермского края: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осуществляет законодательное регулирование отношений в сфере развития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осуществляет контроль за соблюдением и исполнением законов Пермского края, регулирующих отношения в сфере развития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осуществляет другие полномочия в сфере развития малого и среднего предпринимательства в соответствии с законодательством Российской Федерации и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Правительство Пермского края: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обеспечивает исполнение законов Пермского края, регулирующих отношения в сфере развития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осуществляет формирование инфраструктуры поддержки субъектов малого и среднего предпринимательства в Пермском крае и обеспечение ее деятельности;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создает и определяет порядок деятельности Совета в области развития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утверждает перечни государственного имущества, свободного от прав третьих лиц (за исключением имущественных прав субъектов малого и среднего предпринимательства), которое может быть использовано только в целях предоставления его во владение и(или)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разрабатывает и утверждает перечни видов ремесленной деятельности;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в соответствии с законом о бюджете Пермского края определяет порядок предоставления субсидий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pStyle w:val="ConsPlusNonformat"/>
      </w:pPr>
      <w:r>
        <w:t xml:space="preserve">     1</w:t>
      </w:r>
    </w:p>
    <w:p w:rsidR="007B442C" w:rsidRDefault="007B442C">
      <w:pPr>
        <w:pStyle w:val="ConsPlusNonformat"/>
      </w:pPr>
      <w:r>
        <w:t xml:space="preserve">    6 ) разрабатывает  и  утверждает  в  долгосрочных   целевых  программах</w:t>
      </w:r>
    </w:p>
    <w:p w:rsidR="007B442C" w:rsidRDefault="007B442C">
      <w:pPr>
        <w:pStyle w:val="ConsPlusNonformat"/>
      </w:pPr>
      <w:r>
        <w:t>развития  субъектов  малого  и  среднего  предпринимательства  требования к</w:t>
      </w:r>
    </w:p>
    <w:p w:rsidR="007B442C" w:rsidRDefault="007B442C">
      <w:pPr>
        <w:pStyle w:val="ConsPlusNonformat"/>
      </w:pPr>
      <w:r>
        <w:t>организациям,   образующим  инфраструктуру  поддержки  субъектов  малого  и</w:t>
      </w:r>
    </w:p>
    <w:p w:rsidR="007B442C" w:rsidRDefault="007B442C">
      <w:pPr>
        <w:pStyle w:val="ConsPlusNonformat"/>
      </w:pPr>
      <w:r>
        <w:t>среднего предпринимательства;</w:t>
      </w:r>
    </w:p>
    <w:p w:rsidR="007B442C" w:rsidRDefault="007B442C">
      <w:pPr>
        <w:pStyle w:val="ConsPlusNonformat"/>
      </w:pPr>
      <w:r>
        <w:t xml:space="preserve">     1</w:t>
      </w:r>
    </w:p>
    <w:p w:rsidR="007B442C" w:rsidRDefault="007B442C">
      <w:pPr>
        <w:pStyle w:val="ConsPlusNonformat"/>
      </w:pPr>
      <w:r>
        <w:t xml:space="preserve">(п. 6  введен </w:t>
      </w:r>
      <w:hyperlink r:id="rId11" w:history="1">
        <w:r>
          <w:rPr>
            <w:color w:val="0000FF"/>
          </w:rPr>
          <w:t>Законом</w:t>
        </w:r>
      </w:hyperlink>
      <w: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осуществляет поддержку муниципальных программ развития субъектов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осуществляет другие полномочия в сфере развития малого и среднего предпринимательства в соответствии с законодательством Российской Федерации и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Органы государственной власти Пермского края могут передавать в установленном законом порядке отдельные полномочия по развитию субъектов малого и среднего </w:t>
      </w:r>
      <w:r>
        <w:rPr>
          <w:rFonts w:ascii="Calibri" w:hAnsi="Calibri" w:cs="Calibri"/>
        </w:rPr>
        <w:lastRenderedPageBreak/>
        <w:t>предпринимательства органам местного самоуправления.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 введена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3" w:name="Par67"/>
      <w:bookmarkEnd w:id="3"/>
      <w:r>
        <w:rPr>
          <w:rFonts w:ascii="Calibri" w:hAnsi="Calibri" w:cs="Calibri"/>
        </w:rPr>
        <w:t>Статья 4. Уполномоченный орган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Уполномоченный орган - исполнительный орган государственной власти Пермского края, обеспечивающий реализацию государственной политики Пермского края в области развития малого и среднего предпринимательства, который определяется Правительством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действует на основании настоящего Закона и положения, утверждаемого Правительством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Уполномоченный орган может являться главным распорядителем и(или) получателем средств бюджета Пермского края, выделяемых на реализацию краевых целевых программ развития субъектов малого и среднего предпринимательства (далее - краевые целевые программы, долгосрочные и ведомственные целевые программы).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является государственным заказчиком при размещении заказов на поставки товаров, выполнение работ, оказание услуг в рамках реализации краевых целевых программ.</w:t>
      </w:r>
    </w:p>
    <w:p w:rsidR="007B442C" w:rsidRDefault="007B44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27.04.2012 N 28-ПК в часть 3 статьи 4 внесены изменения: слова "краевые целевые программы" дополнены словами ", долгосрочные и ведомственные целевые программы".</w:t>
      </w:r>
    </w:p>
    <w:p w:rsidR="007B442C" w:rsidRDefault="007B44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Уполномоченный орган: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обеспечивает разработку и реализацию краевых целевых программ;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осуществляет координацию взаимодействия исполнительных органов государственной власти Пермского края по реализации краевой целевой программы;</w:t>
      </w:r>
    </w:p>
    <w:p w:rsidR="007B442C" w:rsidRDefault="007B442C">
      <w:pPr>
        <w:pStyle w:val="ConsPlusNonformat"/>
      </w:pPr>
      <w:r>
        <w:t xml:space="preserve">     1</w:t>
      </w:r>
    </w:p>
    <w:p w:rsidR="007B442C" w:rsidRDefault="007B442C">
      <w:pPr>
        <w:pStyle w:val="ConsPlusNonformat"/>
      </w:pPr>
      <w:r>
        <w:t xml:space="preserve">    2 )    осуществляет    методическое   обеспечение   органов    местного</w:t>
      </w:r>
    </w:p>
    <w:p w:rsidR="007B442C" w:rsidRDefault="007B442C">
      <w:pPr>
        <w:pStyle w:val="ConsPlusNonformat"/>
      </w:pPr>
      <w:r>
        <w:t>самоуправления  и  содействие  им в разработке и реализации мер по развитию</w:t>
      </w:r>
    </w:p>
    <w:p w:rsidR="007B442C" w:rsidRDefault="007B442C">
      <w:pPr>
        <w:pStyle w:val="ConsPlusNonformat"/>
      </w:pPr>
      <w:r>
        <w:t>малого   и   среднего   предпринимательства  на  территориях  муниципальных</w:t>
      </w:r>
    </w:p>
    <w:p w:rsidR="007B442C" w:rsidRDefault="007B442C">
      <w:pPr>
        <w:pStyle w:val="ConsPlusNonformat"/>
      </w:pPr>
      <w:r>
        <w:t>образований;</w:t>
      </w:r>
    </w:p>
    <w:p w:rsidR="007B442C" w:rsidRDefault="007B442C">
      <w:pPr>
        <w:pStyle w:val="ConsPlusNonformat"/>
      </w:pPr>
      <w:r>
        <w:t xml:space="preserve">     1</w:t>
      </w:r>
    </w:p>
    <w:p w:rsidR="007B442C" w:rsidRDefault="007B442C">
      <w:pPr>
        <w:pStyle w:val="ConsPlusNonformat"/>
      </w:pPr>
      <w:r>
        <w:t xml:space="preserve">(п. 2  введен </w:t>
      </w:r>
      <w:hyperlink r:id="rId15" w:history="1">
        <w:r>
          <w:rPr>
            <w:color w:val="0000FF"/>
          </w:rPr>
          <w:t>Законом</w:t>
        </w:r>
      </w:hyperlink>
      <w:r>
        <w:t xml:space="preserve"> Пермского края от 27.04.2012 N 28-ПК)</w:t>
      </w:r>
    </w:p>
    <w:p w:rsidR="007B442C" w:rsidRDefault="007B442C">
      <w:pPr>
        <w:pStyle w:val="ConsPlusNonformat"/>
      </w:pPr>
      <w:r>
        <w:t xml:space="preserve">     2</w:t>
      </w:r>
    </w:p>
    <w:p w:rsidR="007B442C" w:rsidRDefault="007B442C">
      <w:pPr>
        <w:pStyle w:val="ConsPlusNonformat"/>
      </w:pPr>
      <w:r>
        <w:t xml:space="preserve">    2 )  участвует, по решению Правительства Пермского края, в формировании</w:t>
      </w:r>
    </w:p>
    <w:p w:rsidR="007B442C" w:rsidRDefault="007B442C">
      <w:pPr>
        <w:pStyle w:val="ConsPlusNonformat"/>
      </w:pPr>
      <w:r>
        <w:t>инфраструктуры  поддержки субъектов малого и среднего предпринимательства в</w:t>
      </w:r>
    </w:p>
    <w:p w:rsidR="007B442C" w:rsidRDefault="007B442C">
      <w:pPr>
        <w:pStyle w:val="ConsPlusNonformat"/>
      </w:pPr>
      <w:r>
        <w:t>Пермском крае и обеспечении ее деятельности;</w:t>
      </w:r>
    </w:p>
    <w:p w:rsidR="007B442C" w:rsidRDefault="007B442C">
      <w:pPr>
        <w:pStyle w:val="ConsPlusNonformat"/>
      </w:pPr>
      <w:r>
        <w:t xml:space="preserve">     2</w:t>
      </w:r>
    </w:p>
    <w:p w:rsidR="007B442C" w:rsidRDefault="007B442C">
      <w:pPr>
        <w:pStyle w:val="ConsPlusNonformat"/>
      </w:pPr>
      <w:r>
        <w:t xml:space="preserve">(п. 2  введен </w:t>
      </w:r>
      <w:hyperlink r:id="rId16" w:history="1">
        <w:r>
          <w:rPr>
            <w:color w:val="0000FF"/>
          </w:rPr>
          <w:t>Законом</w:t>
        </w:r>
      </w:hyperlink>
      <w: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обеспечивает организацию и проведение публичных мероприятий по вопросам малого и среднего предпринимательства;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осуществляет контроль порядка и условий предоставления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том числе контроль целевого использования средств бюджета Пермского края, выделяемых на поддержку;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проводит мониторинг хода реализации краевой целевой программы и ее отдельных мероприятий на основе информации, представляемой органами статистики, налоговыми органами, организациями, образующими инфраструктуру поддержки субъектов малого и среднего предпринимательства, исполнительными органами государственной власти, органами местного самоуправления Пермского края;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осуществляет подготовку и представление губернатору Пермского края, Правительству Пермского края и Законодательному Собранию Пермского края ежегодного доклада о состоянии, проблемах и перспективах развития малого и среднего предпринимательства, о ходе реализации краевой целевой программы;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ведет реестр субъектов малого и среднего предпринимательства - получателей поддержки;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8) осуществляет другие полномочия в сфере развития малого и среднего предпринимательства в соответствии с законодательством Российской Федерации и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101"/>
      <w:bookmarkEnd w:id="4"/>
      <w:r>
        <w:rPr>
          <w:rFonts w:ascii="Calibri" w:hAnsi="Calibri" w:cs="Calibri"/>
        </w:rPr>
        <w:t>Статья 5. Совет в области развития малого и среднего 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Совет в области развития малого и среднего предпринимательства является коллегиальным совещательным органом и образуется Правительством Пермского края. В состав Совета в области развития малого и среднего предпринимательства должны входить представители Законодательного Собрания Пермского края, уполномоченного органа, исполнительных органов государственной власти Пермского края, участвующих в реализации краевой целевой программы, долгосрочной и ведомственной целевой программы, органов местного самоуправления, представителей организаций, выражающих интересы субъектов малого и среднего предпринимательства, организаций, образующих инфраструктуру поддержки субъектов малого и среднего предпринимательства.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Решение о создании Совета в области развития малого и среднего предпринимательства подлежит опубликованию в средствах массовой информации, а также размещению на официальном сайте Пермского края в сети Интернет.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pStyle w:val="ConsPlusNonformat"/>
      </w:pPr>
      <w:r>
        <w:t xml:space="preserve">             1</w:t>
      </w:r>
    </w:p>
    <w:p w:rsidR="007B442C" w:rsidRDefault="007B442C">
      <w:pPr>
        <w:pStyle w:val="ConsPlusNonformat"/>
      </w:pPr>
      <w:bookmarkStart w:id="5" w:name="Par108"/>
      <w:bookmarkEnd w:id="5"/>
      <w:r>
        <w:t xml:space="preserve">    Статья  5 .  Инфраструктура  поддержки  субъектов  малого  и  среднего</w:t>
      </w:r>
    </w:p>
    <w:p w:rsidR="007B442C" w:rsidRDefault="007B442C">
      <w:pPr>
        <w:pStyle w:val="ConsPlusNonformat"/>
      </w:pPr>
      <w:r>
        <w:t>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27.04.2012 N 28-ПК)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или муниципальных нужд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предпринимательства, обеспечивающих условия для создания субъектов малого и среднего предпринимательства, и оказания им поддержки.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Инфраструктура поддержки субъектов малого и среднего предпринимательства на территории Пермского края также включает в себя государственные и муниципальные фонды поддержки предпринимательства, гарантийный фонд, закрытые паевые инвестиционные фонды, технопарки, научные парки, бизнес-инкубаторы, консультационные центры, микрофинансовые организации, некоммерческие организации, осуществляющие поддержку субъектов малого и среднего предпринимательства, в том числе некоммерческие организации, учрежденные уполномоченным органом совместно с организацией, имеющей государственную регистрацию в Пермском крае и в уставные цели деятельности которой входит формирование современной промышленной, финансовой и торговой инфраструктуры Пермского края, и иные организации.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Поддержкой организаций, образующих инфраструктуру поддержки субъектов малого и среднего предпринимательства, является деятельность органов государственной власти Пермского края и органов местного самоуправления, осуществляемая при реализации федеральных программ развития субъектов малого и среднего предпринимательства, региональных программ развития субъектов малого и среднего предпринимательства, муниципальных программ развития субъектов малого и среднего предпринимательства и направленная на создание и обеспечение деятельности организаций, образующих инфраструктуру поддержки субъектов малого и среднего предпринимательства.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 целях реализации мероприятий долгосрочных целевых программ развития субъектов малого и среднего предпринимательства уполномоченный орган по решению Правительства </w:t>
      </w:r>
      <w:r>
        <w:rPr>
          <w:rFonts w:ascii="Calibri" w:hAnsi="Calibri" w:cs="Calibri"/>
        </w:rPr>
        <w:lastRenderedPageBreak/>
        <w:t>Пермского края вправе создавать некоммерческие организации, образующие инфраструктуру поддержки субъектов малого и среднего предпринимательства, как самостоятельно, так и с участием организаций, имеющих государственную регистрацию в Пермском крае и в уставные цели деятельности которых входит формирование современной промышленной, финансовой и торговой инфраструктуры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118"/>
      <w:bookmarkEnd w:id="6"/>
      <w:r>
        <w:rPr>
          <w:rFonts w:ascii="Calibri" w:hAnsi="Calibri" w:cs="Calibri"/>
        </w:rPr>
        <w:t>Статья 6. Формы поддержки субъектов малого и среднего 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поддержку; поддержку в области подготовки, переподготовки и повышения квалификации их работников, в области инноваций и промышленного производства, ремесленничества; поддержку субъектов малого и среднего предпринимательства, осуществляющих внешнеэкономическую деятельность, сельскохозяйственную деятельность, деятельность в приоритетных отраслях развития малого и среднего предпринимательства Пермского края.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122"/>
      <w:bookmarkEnd w:id="7"/>
      <w:r>
        <w:rPr>
          <w:rFonts w:ascii="Calibri" w:hAnsi="Calibri" w:cs="Calibri"/>
        </w:rPr>
        <w:t>Статья 7. Участие представителей субъектов малого и среднего предпринимательства, организаций, выражающих интересы субъектов малого и среднего предпринимательства, в реализации государственной политики в области развития малого и среднего предпринимательства и в экспертизе проектов нормативных правовых актов, регулирующих отношения в сфере развития малого и среднего предпринимательства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Представители субъектов малого и среднего предпринимательства, организаций, выражающих интересы субъектов малого и среднего предпринимательства, участвуют в реализации государственной политики в области развития малого и среднего предпринимательства и в экспертизе проектов нормативных правовых актов Пермского края, регулирующих отношения в сфере развития малого и среднего предпринимательства, включая проекты краевых целевых программ, в том числе через участие в работе Совета в области развития малого и среднего предпринимательства.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Информация о реализации государственной политики в области развития малого и среднего предпринимательства, проекты нормативных правовых актов Пермского края, регулирующих отношения в сфере развития малого и среднего предпринимательства, в том числе проекты краевых целевых программ, размещаются на официальном сайте уполномоченного органа.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127"/>
      <w:bookmarkEnd w:id="8"/>
      <w:r>
        <w:rPr>
          <w:rFonts w:ascii="Calibri" w:hAnsi="Calibri" w:cs="Calibri"/>
        </w:rPr>
        <w:t>Статья 8. Заключительные положения и вступление в силу настоящего Закона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через десять дней после дня его официального опубликования.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Организации, осуществляющие свою деятельность в качестве субъектов малого предпринимательства до дня вступления в силу Федерального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, но не отвечающие условиям отнесения к субъектам малого предпринимательства, установленным Федеральным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, сохраняют право на ранее оказанную поддержку в соответствии с краевыми целевыми программами в течение шести месяцев со дня вступления в силу Федерального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>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Признать утратившими силу со дня вступления в силу настоящего Закона: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3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Пермской области от 28.03.1997 N 700-100 "О государственной поддержке малого предпринимательства на территории Пермской области" (Бюллетень Законодательного Собрания и администрации Пермской области, 21.05.1997, N 2);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Пермской области 30.05.2003 N 810-157 "О внесении дополнений в статью 7 Закона Пермской области "О государственной поддержке малого предпринимательства на территории Пермской области" (Бюллетень Законодательного Собрания и администрации Пермской области, 31.07.2003, N 8);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5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Пермской области от 08.02.2006 N 2870-648 "О внесении дополнений в Закон Пермской </w:t>
      </w:r>
      <w:r>
        <w:rPr>
          <w:rFonts w:ascii="Calibri" w:hAnsi="Calibri" w:cs="Calibri"/>
        </w:rPr>
        <w:lastRenderedPageBreak/>
        <w:t>области "О государственной поддержке малого предпринимательства на территории Пермской области" (Бюллетень Законодательного Собрания и администрации Пермской области, 30.03.2006, N 3).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О.А.ЧИРКУНОВ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26.02.2009 N 392-ПК</w:t>
      </w: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B442C" w:rsidRDefault="007B442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7B442C">
      <w:bookmarkStart w:id="9" w:name="_GoBack"/>
      <w:bookmarkEnd w:id="9"/>
    </w:p>
    <w:sectPr w:rsidR="00470F02" w:rsidSect="00DF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2C"/>
    <w:rsid w:val="00693292"/>
    <w:rsid w:val="007B442C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FEAC9-7F86-4510-BE68-E4845C9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44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2D168CD0BA3B364B65C9A6DEBD87C27AE7DE65595F86B1048CE8CBF4N2R5H" TargetMode="External"/><Relationship Id="rId13" Type="http://schemas.openxmlformats.org/officeDocument/2006/relationships/hyperlink" Target="consultantplus://offline/ref=DB2D168CD0BA3B364B65D7ABC8D1DAC973E986615E5C8AEE51D3B396A32C347A68AC23BD6E03287C237D65N4R7H" TargetMode="External"/><Relationship Id="rId18" Type="http://schemas.openxmlformats.org/officeDocument/2006/relationships/hyperlink" Target="consultantplus://offline/ref=DB2D168CD0BA3B364B65D7ABC8D1DAC973E986615E5C8AEE51D3B396A32C347A68AC23BD6E03287C237D65N4R2H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B2D168CD0BA3B364B65C9A6DEBD87C27AE7DE65595F86B1048CE8CBF4N2R5H" TargetMode="External"/><Relationship Id="rId7" Type="http://schemas.openxmlformats.org/officeDocument/2006/relationships/hyperlink" Target="consultantplus://offline/ref=DB2D168CD0BA3B364B65C9A6DEBD87C27AE7DE65595F86B1048CE8CBF4253E2D2FE37AFF2A0E297DN2R3H" TargetMode="External"/><Relationship Id="rId12" Type="http://schemas.openxmlformats.org/officeDocument/2006/relationships/hyperlink" Target="consultantplus://offline/ref=DB2D168CD0BA3B364B65D7ABC8D1DAC973E986615E5C8AEE51D3B396A32C347A68AC23BD6E03287C237D66N4RCH" TargetMode="External"/><Relationship Id="rId17" Type="http://schemas.openxmlformats.org/officeDocument/2006/relationships/hyperlink" Target="consultantplus://offline/ref=DB2D168CD0BA3B364B65D7ABC8D1DAC973E986615E5C8AEE51D3B396A32C347A68AC23BD6E03287C237D65N4R6H" TargetMode="External"/><Relationship Id="rId25" Type="http://schemas.openxmlformats.org/officeDocument/2006/relationships/hyperlink" Target="consultantplus://offline/ref=DB2D168CD0BA3B364B65D7ABC8D1DAC973E98661595F8CE05FD3B396A32C347AN6R8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B2D168CD0BA3B364B65D7ABC8D1DAC973E986615E5C8AEE51D3B396A32C347A68AC23BD6E03287C237D65N4R3H" TargetMode="External"/><Relationship Id="rId20" Type="http://schemas.openxmlformats.org/officeDocument/2006/relationships/hyperlink" Target="consultantplus://offline/ref=DB2D168CD0BA3B364B65C9A6DEBD87C27AE7DE65595F86B1048CE8CBF4N2R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2D168CD0BA3B364B65D7ABC8D1DAC973E986615E5C8AEE51D3B396A32C347A68AC23BD6E03287C237D66N4R4H" TargetMode="External"/><Relationship Id="rId11" Type="http://schemas.openxmlformats.org/officeDocument/2006/relationships/hyperlink" Target="consultantplus://offline/ref=DB2D168CD0BA3B364B65D7ABC8D1DAC973E986615E5C8AEE51D3B396A32C347A68AC23BD6E03287C237D66N4R2H" TargetMode="External"/><Relationship Id="rId24" Type="http://schemas.openxmlformats.org/officeDocument/2006/relationships/hyperlink" Target="consultantplus://offline/ref=DB2D168CD0BA3B364B65D7ABC8D1DAC973E986615A528AE150D3B396A32C347AN6R8H" TargetMode="External"/><Relationship Id="rId5" Type="http://schemas.openxmlformats.org/officeDocument/2006/relationships/hyperlink" Target="consultantplus://offline/ref=DB2D168CD0BA3B364B65D7ABC8D1DAC973E986615E5C8AEE51D3B396A32C347A68AC23BD6E03287C237D67N4RCH" TargetMode="External"/><Relationship Id="rId15" Type="http://schemas.openxmlformats.org/officeDocument/2006/relationships/hyperlink" Target="consultantplus://offline/ref=DB2D168CD0BA3B364B65D7ABC8D1DAC973E986615E5C8AEE51D3B396A32C347A68AC23BD6E03287C237D65N4R1H" TargetMode="External"/><Relationship Id="rId23" Type="http://schemas.openxmlformats.org/officeDocument/2006/relationships/hyperlink" Target="consultantplus://offline/ref=DB2D168CD0BA3B364B65D7ABC8D1DAC973E98661595F8FEF58D3B396A32C347AN6R8H" TargetMode="External"/><Relationship Id="rId10" Type="http://schemas.openxmlformats.org/officeDocument/2006/relationships/hyperlink" Target="consultantplus://offline/ref=DB2D168CD0BA3B364B65D7ABC8D1DAC973E986615E5C8AEE51D3B396A32C347A68AC23BD6E03287C237D66N4R3H" TargetMode="External"/><Relationship Id="rId19" Type="http://schemas.openxmlformats.org/officeDocument/2006/relationships/hyperlink" Target="consultantplus://offline/ref=DB2D168CD0BA3B364B65D7ABC8D1DAC973E986615E5C8AEE51D3B396A32C347A68AC23BD6E03287C237D64N4R5H" TargetMode="External"/><Relationship Id="rId4" Type="http://schemas.openxmlformats.org/officeDocument/2006/relationships/hyperlink" Target="consultantplus://offline/ref=DB2D168CD0BA3B364B65D7ABC8D1DAC973E986615E5C8AEE51D3B396A32C347A68AC23BD6E03287C237D67N4R2H" TargetMode="External"/><Relationship Id="rId9" Type="http://schemas.openxmlformats.org/officeDocument/2006/relationships/hyperlink" Target="consultantplus://offline/ref=DB2D168CD0BA3B364B65D7ABC8D1DAC973E986615E5C8AEE51D3B396A32C347A68AC23BD6E03287C237D66N4R7H" TargetMode="External"/><Relationship Id="rId14" Type="http://schemas.openxmlformats.org/officeDocument/2006/relationships/hyperlink" Target="consultantplus://offline/ref=DB2D168CD0BA3B364B65D7ABC8D1DAC973E986615E5C8AEE51D3B396A32C347A68AC23BD6E03287C237D65N4R7H" TargetMode="External"/><Relationship Id="rId22" Type="http://schemas.openxmlformats.org/officeDocument/2006/relationships/hyperlink" Target="consultantplus://offline/ref=DB2D168CD0BA3B364B65C9A6DEBD87C27AE7DE65595F86B1048CE8CBF4N2R5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2916</Words>
  <Characters>16625</Characters>
  <Application>Microsoft Office Word</Application>
  <DocSecurity>0</DocSecurity>
  <Lines>138</Lines>
  <Paragraphs>39</Paragraphs>
  <ScaleCrop>false</ScaleCrop>
  <Company/>
  <LinksUpToDate>false</LinksUpToDate>
  <CharactersWithSpaces>19502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2014-04-28T07:17:00Z</dcterms:created>
  <dcterms:modified xsi:type="dcterms:W3CDTF">2014-04-28T07:18:00Z</dcterms:modified>
</cp:coreProperties>
</file>