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70A" w:rsidRDefault="0050170A">
      <w:pPr>
        <w:widowControl w:val="0"/>
        <w:autoSpaceDE w:val="0"/>
        <w:autoSpaceDN w:val="0"/>
        <w:adjustRightInd w:val="0"/>
        <w:spacing w:after="0" w:line="240" w:lineRule="auto"/>
        <w:jc w:val="both"/>
        <w:outlineLvl w:val="0"/>
        <w:rPr>
          <w:rFonts w:ascii="Calibri" w:hAnsi="Calibri" w:cs="Calibri"/>
        </w:rPr>
      </w:pPr>
    </w:p>
    <w:p w:rsidR="0050170A" w:rsidRDefault="0050170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ПРАВИТЕЛЬСТВО ПЕРМСКОГО КРАЯ</w:t>
      </w:r>
    </w:p>
    <w:p w:rsidR="0050170A" w:rsidRDefault="0050170A">
      <w:pPr>
        <w:widowControl w:val="0"/>
        <w:autoSpaceDE w:val="0"/>
        <w:autoSpaceDN w:val="0"/>
        <w:adjustRightInd w:val="0"/>
        <w:spacing w:after="0" w:line="240" w:lineRule="auto"/>
        <w:jc w:val="center"/>
        <w:rPr>
          <w:rFonts w:ascii="Calibri" w:hAnsi="Calibri" w:cs="Calibri"/>
          <w:b/>
          <w:bCs/>
        </w:rPr>
      </w:pPr>
    </w:p>
    <w:p w:rsidR="0050170A" w:rsidRDefault="0050170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50170A" w:rsidRDefault="0050170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29 июля 2011 г. N 515-п</w:t>
      </w:r>
    </w:p>
    <w:p w:rsidR="0050170A" w:rsidRDefault="0050170A">
      <w:pPr>
        <w:widowControl w:val="0"/>
        <w:autoSpaceDE w:val="0"/>
        <w:autoSpaceDN w:val="0"/>
        <w:adjustRightInd w:val="0"/>
        <w:spacing w:after="0" w:line="240" w:lineRule="auto"/>
        <w:jc w:val="center"/>
        <w:rPr>
          <w:rFonts w:ascii="Calibri" w:hAnsi="Calibri" w:cs="Calibri"/>
          <w:b/>
          <w:bCs/>
        </w:rPr>
      </w:pPr>
    </w:p>
    <w:p w:rsidR="0050170A" w:rsidRDefault="0050170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УСТАНОВЛЕНИИ РАСХОДНОГО ОБЯЗАТЕЛЬСТВА ПЕРМСКОГО КРАЯ</w:t>
      </w:r>
    </w:p>
    <w:p w:rsidR="0050170A" w:rsidRDefault="0050170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ВНЕСЕНИЮ ЧЛЕНСКИХ ВЗНОСОВ В НЕКОММЕРЧЕСКУЮ ОРГАНИЗАЦИЮ</w:t>
      </w:r>
    </w:p>
    <w:p w:rsidR="0050170A" w:rsidRDefault="0050170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"АССОЦИАЦИЯ ЭКОНОМИЧЕСКОГО ВЗАИМОДЕЙСТВИЯ СУБЪЕКТОВ</w:t>
      </w:r>
    </w:p>
    <w:p w:rsidR="0050170A" w:rsidRDefault="0050170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РОССИЙСКОЙ ФЕДЕРАЦИИ "АССОЦИАЦИЯ ИННОВАЦИОННЫХ РЕГИОНОВ</w:t>
      </w:r>
    </w:p>
    <w:p w:rsidR="0050170A" w:rsidRDefault="0050170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РОССИИ"</w:t>
      </w:r>
    </w:p>
    <w:p w:rsidR="0050170A" w:rsidRDefault="0050170A">
      <w:pPr>
        <w:widowControl w:val="0"/>
        <w:autoSpaceDE w:val="0"/>
        <w:autoSpaceDN w:val="0"/>
        <w:adjustRightInd w:val="0"/>
        <w:spacing w:after="0" w:line="240" w:lineRule="auto"/>
        <w:jc w:val="center"/>
        <w:rPr>
          <w:rFonts w:ascii="Calibri" w:hAnsi="Calibri" w:cs="Calibri"/>
        </w:rPr>
      </w:pPr>
    </w:p>
    <w:p w:rsidR="0050170A" w:rsidRDefault="0050170A">
      <w:pPr>
        <w:widowControl w:val="0"/>
        <w:autoSpaceDE w:val="0"/>
        <w:autoSpaceDN w:val="0"/>
        <w:adjustRightInd w:val="0"/>
        <w:spacing w:after="0" w:line="240" w:lineRule="auto"/>
        <w:jc w:val="center"/>
        <w:rPr>
          <w:rFonts w:ascii="Calibri" w:hAnsi="Calibri" w:cs="Calibri"/>
        </w:rPr>
      </w:pPr>
      <w:r>
        <w:rPr>
          <w:rFonts w:ascii="Calibri" w:hAnsi="Calibri" w:cs="Calibri"/>
        </w:rPr>
        <w:t>(в ред. Постановлений Правительства Пермского края</w:t>
      </w:r>
    </w:p>
    <w:p w:rsidR="0050170A" w:rsidRDefault="0050170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10.10.2011 </w:t>
      </w:r>
      <w:hyperlink r:id="rId4" w:history="1">
        <w:r>
          <w:rPr>
            <w:rFonts w:ascii="Calibri" w:hAnsi="Calibri" w:cs="Calibri"/>
            <w:color w:val="0000FF"/>
          </w:rPr>
          <w:t>N 752-п</w:t>
        </w:r>
      </w:hyperlink>
      <w:r>
        <w:rPr>
          <w:rFonts w:ascii="Calibri" w:hAnsi="Calibri" w:cs="Calibri"/>
        </w:rPr>
        <w:t xml:space="preserve">, от 16.10.2012 </w:t>
      </w:r>
      <w:hyperlink r:id="rId5" w:history="1">
        <w:r>
          <w:rPr>
            <w:rFonts w:ascii="Calibri" w:hAnsi="Calibri" w:cs="Calibri"/>
            <w:color w:val="0000FF"/>
          </w:rPr>
          <w:t>N 1128-п</w:t>
        </w:r>
      </w:hyperlink>
      <w:r>
        <w:rPr>
          <w:rFonts w:ascii="Calibri" w:hAnsi="Calibri" w:cs="Calibri"/>
        </w:rPr>
        <w:t>)</w:t>
      </w:r>
    </w:p>
    <w:p w:rsidR="0050170A" w:rsidRDefault="0050170A">
      <w:pPr>
        <w:widowControl w:val="0"/>
        <w:autoSpaceDE w:val="0"/>
        <w:autoSpaceDN w:val="0"/>
        <w:adjustRightInd w:val="0"/>
        <w:spacing w:after="0" w:line="240" w:lineRule="auto"/>
        <w:jc w:val="center"/>
        <w:rPr>
          <w:rFonts w:ascii="Calibri" w:hAnsi="Calibri" w:cs="Calibri"/>
        </w:rPr>
      </w:pPr>
    </w:p>
    <w:p w:rsidR="0050170A" w:rsidRDefault="0050170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развития инновационного потенциала Пермского края путем межрегионального сотрудничества субъектов Российской Федерации, реализации Пермским краем функций учредителя в некоммерческой организации "Ассоциация экономического взаимодействия субъектов Российской Федерации "Ассоциация инновационных регионов России", на основании протокола общего внеочередного собрания членов ассоциации экономического взаимодействия субъектов Российской Федерации "Ассоциация инновационных регионов России" от 21 декабря 2010 г. N 2 Правительство Пермского края постановляет:</w:t>
      </w:r>
    </w:p>
    <w:p w:rsidR="0050170A" w:rsidRDefault="0050170A">
      <w:pPr>
        <w:widowControl w:val="0"/>
        <w:autoSpaceDE w:val="0"/>
        <w:autoSpaceDN w:val="0"/>
        <w:adjustRightInd w:val="0"/>
        <w:spacing w:after="0" w:line="240" w:lineRule="auto"/>
        <w:ind w:firstLine="540"/>
        <w:jc w:val="both"/>
        <w:rPr>
          <w:rFonts w:ascii="Calibri" w:hAnsi="Calibri" w:cs="Calibri"/>
        </w:rPr>
      </w:pPr>
    </w:p>
    <w:p w:rsidR="0050170A" w:rsidRDefault="0050170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Установить, что расходы по внесению членских взносов в некоммерческую организацию "Ассоциация экономического взаимодействия субъектов Российской Федерации "Ассоциация инновационных регионов России" являются расходными обязательствами Пермского края.</w:t>
      </w:r>
    </w:p>
    <w:p w:rsidR="0050170A" w:rsidRDefault="0050170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Пермского края от 10.10.2011 </w:t>
      </w:r>
      <w:hyperlink r:id="rId6" w:history="1">
        <w:r>
          <w:rPr>
            <w:rFonts w:ascii="Calibri" w:hAnsi="Calibri" w:cs="Calibri"/>
            <w:color w:val="0000FF"/>
          </w:rPr>
          <w:t>N 752-п</w:t>
        </w:r>
      </w:hyperlink>
      <w:r>
        <w:rPr>
          <w:rFonts w:ascii="Calibri" w:hAnsi="Calibri" w:cs="Calibri"/>
        </w:rPr>
        <w:t xml:space="preserve">, от 16.10.2012 </w:t>
      </w:r>
      <w:hyperlink r:id="rId7" w:history="1">
        <w:r>
          <w:rPr>
            <w:rFonts w:ascii="Calibri" w:hAnsi="Calibri" w:cs="Calibri"/>
            <w:color w:val="0000FF"/>
          </w:rPr>
          <w:t>N 1128-п</w:t>
        </w:r>
      </w:hyperlink>
      <w:r>
        <w:rPr>
          <w:rFonts w:ascii="Calibri" w:hAnsi="Calibri" w:cs="Calibri"/>
        </w:rPr>
        <w:t>)</w:t>
      </w:r>
    </w:p>
    <w:p w:rsidR="0050170A" w:rsidRDefault="0050170A">
      <w:pPr>
        <w:widowControl w:val="0"/>
        <w:autoSpaceDE w:val="0"/>
        <w:autoSpaceDN w:val="0"/>
        <w:adjustRightInd w:val="0"/>
        <w:spacing w:after="0" w:line="240" w:lineRule="auto"/>
        <w:ind w:firstLine="540"/>
        <w:jc w:val="both"/>
        <w:rPr>
          <w:rFonts w:ascii="Calibri" w:hAnsi="Calibri" w:cs="Calibri"/>
        </w:rPr>
      </w:pPr>
      <w:bookmarkStart w:id="0" w:name="Par19"/>
      <w:bookmarkEnd w:id="0"/>
      <w:r>
        <w:rPr>
          <w:rFonts w:ascii="Calibri" w:hAnsi="Calibri" w:cs="Calibri"/>
        </w:rPr>
        <w:t>2. Ежегодно, начиная с 2011 года, включать в реестр расходных обязательств Пермского края расходы по внесению членских взносов в некоммерческую организацию "Ассоциация экономического взаимодействия субъектов Российской Федерации "Ассоциация инновационных регионов России" с предельным объемом финансирования 5000,0 тыс. рублей.</w:t>
      </w:r>
    </w:p>
    <w:p w:rsidR="0050170A" w:rsidRDefault="0050170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Определить, что конкретные объемы финансирования по расходам на внесение членских взносов в некоммерческую организацию "Ассоциация экономического взаимодействия субъектов Российской Федерации "Ассоциация инновационных регионов России" утверждаются законом Пермского края о бюджете Пермского края на очередной финансовый год и плановый период.</w:t>
      </w:r>
    </w:p>
    <w:p w:rsidR="0050170A" w:rsidRDefault="0050170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w:t>
      </w:r>
      <w:hyperlink r:id="rId8" w:history="1">
        <w:r>
          <w:rPr>
            <w:rFonts w:ascii="Calibri" w:hAnsi="Calibri" w:cs="Calibri"/>
            <w:color w:val="0000FF"/>
          </w:rPr>
          <w:t>Постановления</w:t>
        </w:r>
      </w:hyperlink>
      <w:r>
        <w:rPr>
          <w:rFonts w:ascii="Calibri" w:hAnsi="Calibri" w:cs="Calibri"/>
        </w:rPr>
        <w:t xml:space="preserve"> Правительства Пермского края от 16.10.2012 N 1128-п)</w:t>
      </w:r>
    </w:p>
    <w:p w:rsidR="0050170A" w:rsidRDefault="0050170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Определить главным распорядителем бюджетных средств, указанных в </w:t>
      </w:r>
      <w:hyperlink w:anchor="Par19" w:history="1">
        <w:r>
          <w:rPr>
            <w:rFonts w:ascii="Calibri" w:hAnsi="Calibri" w:cs="Calibri"/>
            <w:color w:val="0000FF"/>
          </w:rPr>
          <w:t>пункте 2</w:t>
        </w:r>
      </w:hyperlink>
      <w:r>
        <w:rPr>
          <w:rFonts w:ascii="Calibri" w:hAnsi="Calibri" w:cs="Calibri"/>
        </w:rPr>
        <w:t xml:space="preserve"> настоящего Постановления, аппарат Правительства Пермского края.</w:t>
      </w:r>
    </w:p>
    <w:p w:rsidR="0050170A" w:rsidRDefault="0050170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Контроль за исполнением постановления возложить на заместителя председателя Правительства Пермского края Чибисова А.В.</w:t>
      </w:r>
    </w:p>
    <w:p w:rsidR="0050170A" w:rsidRDefault="0050170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w:t>
      </w:r>
      <w:hyperlink r:id="rId9" w:history="1">
        <w:r>
          <w:rPr>
            <w:rFonts w:ascii="Calibri" w:hAnsi="Calibri" w:cs="Calibri"/>
            <w:color w:val="0000FF"/>
          </w:rPr>
          <w:t>Постановления</w:t>
        </w:r>
      </w:hyperlink>
      <w:r>
        <w:rPr>
          <w:rFonts w:ascii="Calibri" w:hAnsi="Calibri" w:cs="Calibri"/>
        </w:rPr>
        <w:t xml:space="preserve"> Правительства Пермского края от 16.10.2012 N 1128-п)</w:t>
      </w:r>
    </w:p>
    <w:p w:rsidR="0050170A" w:rsidRDefault="0050170A">
      <w:pPr>
        <w:widowControl w:val="0"/>
        <w:autoSpaceDE w:val="0"/>
        <w:autoSpaceDN w:val="0"/>
        <w:adjustRightInd w:val="0"/>
        <w:spacing w:after="0" w:line="240" w:lineRule="auto"/>
        <w:ind w:firstLine="540"/>
        <w:jc w:val="both"/>
        <w:rPr>
          <w:rFonts w:ascii="Calibri" w:hAnsi="Calibri" w:cs="Calibri"/>
        </w:rPr>
      </w:pPr>
    </w:p>
    <w:p w:rsidR="0050170A" w:rsidRDefault="0050170A">
      <w:pPr>
        <w:widowControl w:val="0"/>
        <w:autoSpaceDE w:val="0"/>
        <w:autoSpaceDN w:val="0"/>
        <w:adjustRightInd w:val="0"/>
        <w:spacing w:after="0" w:line="240" w:lineRule="auto"/>
        <w:jc w:val="right"/>
        <w:rPr>
          <w:rFonts w:ascii="Calibri" w:hAnsi="Calibri" w:cs="Calibri"/>
        </w:rPr>
      </w:pPr>
      <w:r>
        <w:rPr>
          <w:rFonts w:ascii="Calibri" w:hAnsi="Calibri" w:cs="Calibri"/>
        </w:rPr>
        <w:t>И.о. председателя</w:t>
      </w:r>
    </w:p>
    <w:p w:rsidR="0050170A" w:rsidRDefault="0050170A">
      <w:pPr>
        <w:widowControl w:val="0"/>
        <w:autoSpaceDE w:val="0"/>
        <w:autoSpaceDN w:val="0"/>
        <w:adjustRightInd w:val="0"/>
        <w:spacing w:after="0" w:line="240" w:lineRule="auto"/>
        <w:jc w:val="right"/>
        <w:rPr>
          <w:rFonts w:ascii="Calibri" w:hAnsi="Calibri" w:cs="Calibri"/>
        </w:rPr>
      </w:pPr>
      <w:r>
        <w:rPr>
          <w:rFonts w:ascii="Calibri" w:hAnsi="Calibri" w:cs="Calibri"/>
        </w:rPr>
        <w:t>Правительства края</w:t>
      </w:r>
    </w:p>
    <w:p w:rsidR="0050170A" w:rsidRDefault="0050170A">
      <w:pPr>
        <w:widowControl w:val="0"/>
        <w:autoSpaceDE w:val="0"/>
        <w:autoSpaceDN w:val="0"/>
        <w:adjustRightInd w:val="0"/>
        <w:spacing w:after="0" w:line="240" w:lineRule="auto"/>
        <w:jc w:val="right"/>
        <w:rPr>
          <w:rFonts w:ascii="Calibri" w:hAnsi="Calibri" w:cs="Calibri"/>
        </w:rPr>
      </w:pPr>
      <w:r>
        <w:rPr>
          <w:rFonts w:ascii="Calibri" w:hAnsi="Calibri" w:cs="Calibri"/>
        </w:rPr>
        <w:t>И.Н.ОРЛОВ</w:t>
      </w:r>
    </w:p>
    <w:p w:rsidR="0050170A" w:rsidRDefault="0050170A">
      <w:pPr>
        <w:widowControl w:val="0"/>
        <w:autoSpaceDE w:val="0"/>
        <w:autoSpaceDN w:val="0"/>
        <w:adjustRightInd w:val="0"/>
        <w:spacing w:after="0" w:line="240" w:lineRule="auto"/>
        <w:ind w:firstLine="540"/>
        <w:jc w:val="both"/>
        <w:rPr>
          <w:rFonts w:ascii="Calibri" w:hAnsi="Calibri" w:cs="Calibri"/>
        </w:rPr>
      </w:pPr>
    </w:p>
    <w:p w:rsidR="0050170A" w:rsidRDefault="0050170A">
      <w:pPr>
        <w:widowControl w:val="0"/>
        <w:autoSpaceDE w:val="0"/>
        <w:autoSpaceDN w:val="0"/>
        <w:adjustRightInd w:val="0"/>
        <w:spacing w:after="0" w:line="240" w:lineRule="auto"/>
        <w:ind w:firstLine="540"/>
        <w:jc w:val="both"/>
        <w:rPr>
          <w:rFonts w:ascii="Calibri" w:hAnsi="Calibri" w:cs="Calibri"/>
        </w:rPr>
      </w:pPr>
    </w:p>
    <w:p w:rsidR="0050170A" w:rsidRDefault="0050170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70F02" w:rsidRDefault="0050170A">
      <w:bookmarkStart w:id="1" w:name="_GoBack"/>
      <w:bookmarkEnd w:id="1"/>
    </w:p>
    <w:sectPr w:rsidR="00470F02" w:rsidSect="00D920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70A"/>
    <w:rsid w:val="0050170A"/>
    <w:rsid w:val="00693292"/>
    <w:rsid w:val="00FA1C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EF4A83-E17F-471F-9E59-C2A497A89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97AD9DD83CF83626CA33E544F8B16E9CB038BCD2B6F8F94039432D6273ABFA5A052BDF818B67EDBF656FDO2q0H" TargetMode="External"/><Relationship Id="rId3" Type="http://schemas.openxmlformats.org/officeDocument/2006/relationships/webSettings" Target="webSettings.xml"/><Relationship Id="rId7" Type="http://schemas.openxmlformats.org/officeDocument/2006/relationships/hyperlink" Target="consultantplus://offline/ref=497AD9DD83CF83626CA33E544F8B16E9CB038BCD2B6F8F94039432D6273ABFA5A052BDF818B67EDBF656FDO2q1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497AD9DD83CF83626CA33E544F8B16E9CB038BCD286D8897019432D6273ABFA5A052BDF818B67EDBF656FDO2q1H" TargetMode="External"/><Relationship Id="rId11" Type="http://schemas.openxmlformats.org/officeDocument/2006/relationships/theme" Target="theme/theme1.xml"/><Relationship Id="rId5" Type="http://schemas.openxmlformats.org/officeDocument/2006/relationships/hyperlink" Target="consultantplus://offline/ref=497AD9DD83CF83626CA33E544F8B16E9CB038BCD2B6F8F94039432D6273ABFA5A052BDF818B67EDBF656FDO2q2H" TargetMode="External"/><Relationship Id="rId10" Type="http://schemas.openxmlformats.org/officeDocument/2006/relationships/fontTable" Target="fontTable.xml"/><Relationship Id="rId4" Type="http://schemas.openxmlformats.org/officeDocument/2006/relationships/hyperlink" Target="consultantplus://offline/ref=497AD9DD83CF83626CA33E544F8B16E9CB038BCD286D8897019432D6273ABFA5A052BDF818B67EDBF656FDO2q2H" TargetMode="External"/><Relationship Id="rId9" Type="http://schemas.openxmlformats.org/officeDocument/2006/relationships/hyperlink" Target="consultantplus://offline/ref=497AD9DD83CF83626CA33E544F8B16E9CB038BCD2B6F8F94039432D6273ABFA5A052BDF818B67EDBF656FCO2q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491</Words>
  <Characters>2800</Characters>
  <Application>Microsoft Office Word</Application>
  <DocSecurity>0</DocSecurity>
  <Lines>23</Lines>
  <Paragraphs>6</Paragraphs>
  <ScaleCrop>false</ScaleCrop>
  <Company/>
  <LinksUpToDate>false</LinksUpToDate>
  <CharactersWithSpaces>3285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Gubin, Nikita A.</dc:creator>
  <cp:keywords/>
  <dc:description/>
  <cp:lastModifiedBy>Gubin, Nikita A.</cp:lastModifiedBy>
  <cp:revision>1</cp:revision>
  <dcterms:created xsi:type="dcterms:W3CDTF">2014-04-28T07:42:00Z</dcterms:created>
  <dcterms:modified xsi:type="dcterms:W3CDTF">2014-04-28T07:45:00Z</dcterms:modified>
</cp:coreProperties>
</file>