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ПЕРМСКАЯ ГОРОДСКАЯ ДУМА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РЕШЕНИЕ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25 октября 2011 г. N 203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УСТАНОВЛЕНИИ ДОПОЛНИТЕЛЬНЫХ ОСНОВАНИЙ ПРИЗНАНИЯ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БЕЗНАДЕЖНЫМИ К ВЗЫСКАНИЮ НЕДОИМКИ, ЗАДОЛЖЕННОСТИ ПО ПЕНЯМ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 ШТРАФАМ ПО МЕСТНЫМ НАЛОГАМ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hyperlink r:id="rId5" w:history="1">
        <w:r>
          <w:rPr>
            <w:rFonts w:cs="Times New Roman"/>
            <w:color w:val="0000FF"/>
            <w:szCs w:val="28"/>
          </w:rPr>
          <w:t>пунктом 3 статьи 59</w:t>
        </w:r>
      </w:hyperlink>
      <w:r>
        <w:rPr>
          <w:rFonts w:cs="Times New Roman"/>
          <w:szCs w:val="28"/>
        </w:rPr>
        <w:t xml:space="preserve"> Налогового кодекса Российской Федерации, </w:t>
      </w:r>
      <w:hyperlink r:id="rId6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города Перми Пермская городская Дума решила: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0" w:name="Par12"/>
      <w:bookmarkEnd w:id="0"/>
      <w:r>
        <w:rPr>
          <w:rFonts w:cs="Times New Roman"/>
          <w:szCs w:val="28"/>
        </w:rPr>
        <w:t>1. Установить следующие дополнительные основания признания безнадежными к взысканию недоимки, задолженности по пеням и штрафам по местным налогам: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1" w:name="Par13"/>
      <w:bookmarkEnd w:id="1"/>
      <w:r>
        <w:rPr>
          <w:rFonts w:cs="Times New Roman"/>
          <w:szCs w:val="28"/>
        </w:rPr>
        <w:t>1.1. истечение установленного законодательством Российской Федерации о налогах и сборах срока взыскания недоимки (трех лет с момента образования недоимки) по следующим отмененным местным налогам: налогу на рекламу, мобилизуемому на территории городского округа, налогу на содержание жилищного фонда и объектов социально-культурной сферы, сбору за право торговли, целевым сборам с граждан и предприятий, учреждений, организаций на содержание милиции, на благоустройство территорий, на нужды образования и другие цели, а также задолженности по пеням и штрафам по этим налогам;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2" w:name="Par14"/>
      <w:bookmarkEnd w:id="2"/>
      <w:r>
        <w:rPr>
          <w:rFonts w:cs="Times New Roman"/>
          <w:szCs w:val="28"/>
        </w:rPr>
        <w:t>1.2. истечение установленного законодательством Российской Федерации о налогах и сборах срока взыскания недоимки (трех лет с момента образования недоимки) по земельному налогу (по обязательствам, возникшим до 01.01.2006), мобилизуемому на территории городского округа, а также задолженности по пеням и штрафам по этому налогу;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3" w:name="Par15"/>
      <w:bookmarkEnd w:id="3"/>
      <w:r>
        <w:rPr>
          <w:rFonts w:cs="Times New Roman"/>
          <w:szCs w:val="28"/>
        </w:rPr>
        <w:t xml:space="preserve">1.3. наличие недоимки по местным налогам, задолженности по пеням и штрафам по этим налогам, числящихся за организацией, не представившей в регистрирующий орган сведения в порядке и сроки, предусмотренные </w:t>
      </w:r>
      <w:hyperlink r:id="rId7" w:history="1">
        <w:r>
          <w:rPr>
            <w:rFonts w:cs="Times New Roman"/>
            <w:color w:val="0000FF"/>
            <w:szCs w:val="28"/>
          </w:rPr>
          <w:t>пунктом 3 статьи 26</w:t>
        </w:r>
      </w:hyperlink>
      <w:r>
        <w:rPr>
          <w:rFonts w:cs="Times New Roman"/>
          <w:szCs w:val="28"/>
        </w:rPr>
        <w:t xml:space="preserve"> Федерального закона от 08.08.2001 N 129-ФЗ "О государственной регистрации юридических лиц и индивидуальных предпринимателей", и не находящейся в процедурах, применяемых в деле о несостоятельности (банкротстве);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4" w:name="Par16"/>
      <w:bookmarkEnd w:id="4"/>
      <w:r>
        <w:rPr>
          <w:rFonts w:cs="Times New Roman"/>
          <w:szCs w:val="28"/>
        </w:rPr>
        <w:t xml:space="preserve">1.4. наличие недоимки по местным налогам, задолженности по пеням и штрафам по местным налогам, образовавшихся до 01.01.2005 у физических лиц, зарегистрированных в качестве индивидуальных предпринимателей, государственная регистрация которых в качестве индивидуальных предпринимателей с 01.01.2005 утратила силу по основанию, предусмотренному </w:t>
      </w:r>
      <w:hyperlink r:id="rId8" w:history="1">
        <w:r>
          <w:rPr>
            <w:rFonts w:cs="Times New Roman"/>
            <w:color w:val="0000FF"/>
            <w:szCs w:val="28"/>
          </w:rPr>
          <w:t>статьей 3</w:t>
        </w:r>
      </w:hyperlink>
      <w:r>
        <w:rPr>
          <w:rFonts w:cs="Times New Roman"/>
          <w:szCs w:val="28"/>
        </w:rPr>
        <w:t xml:space="preserve"> Федерального закона от 23.06.2003 N 76-ФЗ "О </w:t>
      </w:r>
      <w:r>
        <w:rPr>
          <w:rFonts w:cs="Times New Roman"/>
          <w:szCs w:val="28"/>
        </w:rPr>
        <w:lastRenderedPageBreak/>
        <w:t>внесении изменений и дополнений в Федеральный закон "О государственной регистрации юридических лиц";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5" w:name="Par17"/>
      <w:bookmarkEnd w:id="5"/>
      <w:r>
        <w:rPr>
          <w:rFonts w:cs="Times New Roman"/>
          <w:szCs w:val="28"/>
        </w:rPr>
        <w:t xml:space="preserve">1.5. наличие задолженности, числящейся за налогоплательщиками, принудительное взыскание которой по исполнительным документам невозможно по основаниям и срокам, предусмотренным </w:t>
      </w:r>
      <w:hyperlink r:id="rId9" w:history="1">
        <w:r>
          <w:rPr>
            <w:rFonts w:cs="Times New Roman"/>
            <w:color w:val="0000FF"/>
            <w:szCs w:val="28"/>
          </w:rPr>
          <w:t>пунктами 3</w:t>
        </w:r>
      </w:hyperlink>
      <w:r>
        <w:rPr>
          <w:rFonts w:cs="Times New Roman"/>
          <w:szCs w:val="28"/>
        </w:rPr>
        <w:t xml:space="preserve">, </w:t>
      </w:r>
      <w:hyperlink r:id="rId10" w:history="1">
        <w:r>
          <w:rPr>
            <w:rFonts w:cs="Times New Roman"/>
            <w:color w:val="0000FF"/>
            <w:szCs w:val="28"/>
          </w:rPr>
          <w:t>4 части 1 статьи 46</w:t>
        </w:r>
      </w:hyperlink>
      <w:r>
        <w:rPr>
          <w:rFonts w:cs="Times New Roman"/>
          <w:szCs w:val="28"/>
        </w:rPr>
        <w:t xml:space="preserve"> и </w:t>
      </w:r>
      <w:hyperlink r:id="rId11" w:history="1">
        <w:r>
          <w:rPr>
            <w:rFonts w:cs="Times New Roman"/>
            <w:color w:val="0000FF"/>
            <w:szCs w:val="28"/>
          </w:rPr>
          <w:t>частями 1</w:t>
        </w:r>
      </w:hyperlink>
      <w:r>
        <w:rPr>
          <w:rFonts w:cs="Times New Roman"/>
          <w:szCs w:val="28"/>
        </w:rPr>
        <w:t xml:space="preserve">, </w:t>
      </w:r>
      <w:hyperlink r:id="rId12" w:history="1">
        <w:r>
          <w:rPr>
            <w:rFonts w:cs="Times New Roman"/>
            <w:color w:val="0000FF"/>
            <w:szCs w:val="28"/>
          </w:rPr>
          <w:t>3 статьи 21</w:t>
        </w:r>
      </w:hyperlink>
      <w:r>
        <w:rPr>
          <w:rFonts w:cs="Times New Roman"/>
          <w:szCs w:val="28"/>
        </w:rPr>
        <w:t xml:space="preserve"> Федерального закона от 02.10.2007 N 229-ФЗ "Об исполнительном производстве".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Списание недоимки по местным налогам, задолженности по пеням и штрафам по этим налогам в случаях, предусмотренных </w:t>
      </w:r>
      <w:hyperlink w:anchor="Par12" w:history="1">
        <w:r>
          <w:rPr>
            <w:rFonts w:cs="Times New Roman"/>
            <w:color w:val="0000FF"/>
            <w:szCs w:val="28"/>
          </w:rPr>
          <w:t>пунктом 1</w:t>
        </w:r>
      </w:hyperlink>
      <w:r>
        <w:rPr>
          <w:rFonts w:cs="Times New Roman"/>
          <w:szCs w:val="28"/>
        </w:rPr>
        <w:t xml:space="preserve"> настоящего решения, производится на основании следующих документов: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при наличии оснований, указанных в </w:t>
      </w:r>
      <w:hyperlink w:anchor="Par13" w:history="1">
        <w:r>
          <w:rPr>
            <w:rFonts w:cs="Times New Roman"/>
            <w:color w:val="0000FF"/>
            <w:szCs w:val="28"/>
          </w:rPr>
          <w:t>пунктах 1.1</w:t>
        </w:r>
      </w:hyperlink>
      <w:r>
        <w:rPr>
          <w:rFonts w:cs="Times New Roman"/>
          <w:szCs w:val="28"/>
        </w:rPr>
        <w:t>-</w:t>
      </w:r>
      <w:hyperlink w:anchor="Par14" w:history="1">
        <w:r>
          <w:rPr>
            <w:rFonts w:cs="Times New Roman"/>
            <w:color w:val="0000FF"/>
            <w:szCs w:val="28"/>
          </w:rPr>
          <w:t>1.2</w:t>
        </w:r>
      </w:hyperlink>
      <w:r>
        <w:rPr>
          <w:rFonts w:cs="Times New Roman"/>
          <w:szCs w:val="28"/>
        </w:rPr>
        <w:t xml:space="preserve"> настоящего решения: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справки налогового органа по месту учета физического лица (по месту нахождения организации) о суммах недоимки, задолженности по пеням и штрафам по местным налогам;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при наличии основания, указанного в </w:t>
      </w:r>
      <w:hyperlink w:anchor="Par15" w:history="1">
        <w:r>
          <w:rPr>
            <w:rFonts w:cs="Times New Roman"/>
            <w:color w:val="0000FF"/>
            <w:szCs w:val="28"/>
          </w:rPr>
          <w:t>пункте 1.3</w:t>
        </w:r>
      </w:hyperlink>
      <w:r>
        <w:rPr>
          <w:rFonts w:cs="Times New Roman"/>
          <w:szCs w:val="28"/>
        </w:rPr>
        <w:t xml:space="preserve"> настоящего решения: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справки налогового органа по месту нахождения организации о суммах недоимки, задолженности по пеням и штрафам по местным налогам,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справки регистрирующего органа об отсутствии в Едином государственном реестре юридических лиц сведений о таком юридическом лице;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2.3. при наличии основания, указанного в </w:t>
      </w:r>
      <w:hyperlink w:anchor="Par16" w:history="1">
        <w:r>
          <w:rPr>
            <w:rFonts w:cs="Times New Roman"/>
            <w:color w:val="0000FF"/>
            <w:szCs w:val="28"/>
          </w:rPr>
          <w:t>пункте 1.4</w:t>
        </w:r>
      </w:hyperlink>
      <w:r>
        <w:rPr>
          <w:rFonts w:cs="Times New Roman"/>
          <w:szCs w:val="28"/>
        </w:rPr>
        <w:t xml:space="preserve"> настоящего решения: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справки налогового органа по месту учета физического лица о суммах недоимки, задолженности по пеням и штрафам по местным налогам,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выписки из Единого государственного реестра индивидуальных предпринимателей, подтверждающей факт утраты по указанному основанию государственной регистрации физического лица в качестве индивидуального предпринимателя;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2.4. при наличии основания, указанного в </w:t>
      </w:r>
      <w:hyperlink w:anchor="Par17" w:history="1">
        <w:r>
          <w:rPr>
            <w:rFonts w:cs="Times New Roman"/>
            <w:color w:val="0000FF"/>
            <w:szCs w:val="28"/>
          </w:rPr>
          <w:t>пункте 1.5</w:t>
        </w:r>
      </w:hyperlink>
      <w:r>
        <w:rPr>
          <w:rFonts w:cs="Times New Roman"/>
          <w:szCs w:val="28"/>
        </w:rPr>
        <w:t xml:space="preserve"> настоящего решения: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справки налогового органа по месту учета физического лица (по месту нахождения организации) о суммах недоимки, задолженности по пеням и штрафам по местным налогам,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копии постановления о возвращении исполнительного документа, по которому взыскание не производилось или произведено частично, либо копии постановления об окончании исполнительного производства, вынесенных судебным приставом-исполнителем, акта о наличии обстоятельств, в соответствии с которыми исполнительный документ возвращается взыскателю.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Решение о признании безнадежными к взысканию и списании недоимки, задолженности по пеням и штрафам по местным налогам, мобилизуемым на территории Пермского городского округа, принимается налоговым органом по месту учета налогоплательщика, плательщика сборов </w:t>
      </w:r>
      <w:r>
        <w:rPr>
          <w:rFonts w:cs="Times New Roman"/>
          <w:szCs w:val="28"/>
        </w:rPr>
        <w:lastRenderedPageBreak/>
        <w:t xml:space="preserve">на основании </w:t>
      </w:r>
      <w:hyperlink r:id="rId13" w:history="1">
        <w:r>
          <w:rPr>
            <w:rFonts w:cs="Times New Roman"/>
            <w:color w:val="0000FF"/>
            <w:szCs w:val="28"/>
          </w:rPr>
          <w:t>пункта 2 части 2 статьи 59</w:t>
        </w:r>
      </w:hyperlink>
      <w:r>
        <w:rPr>
          <w:rFonts w:cs="Times New Roman"/>
          <w:szCs w:val="28"/>
        </w:rPr>
        <w:t xml:space="preserve"> Налогового кодекса Российской Федерации.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Рекомендовать Управлению Федеральной налоговой службы по Пермскому краю осуществлять контроль за правильностью списания безнадежных к взысканию недоимки, задолженности по пеням и штрафам по местным налогам по дополнительным основаниям, предусмотренным настоящим решением.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Настоящее решение вступает в силу со дня его официального опубликования.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 Опубликовать решение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Контроль за исполнением решения возложить на комитет Пермской городской Думы по бюджету и налогам.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города Перми -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 Пермской городской Думы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И.В.САПКО</w:t>
      </w: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C44" w:rsidRDefault="00581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C44" w:rsidRDefault="00581C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5"/>
          <w:szCs w:val="5"/>
        </w:rPr>
      </w:pPr>
    </w:p>
    <w:p w:rsidR="001B4340" w:rsidRDefault="001B4340">
      <w:bookmarkStart w:id="6" w:name="_GoBack"/>
      <w:bookmarkEnd w:id="6"/>
    </w:p>
    <w:sectPr w:rsidR="001B4340" w:rsidSect="00DB7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44"/>
    <w:rsid w:val="00034EBD"/>
    <w:rsid w:val="001B4340"/>
    <w:rsid w:val="0058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B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B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B42512BBCCC5FBF882070FD26F062BA3FDB7ACD53D11717F805E3EA99DBDDD3807D2225B09821FyCbEL" TargetMode="External"/><Relationship Id="rId13" Type="http://schemas.openxmlformats.org/officeDocument/2006/relationships/hyperlink" Target="consultantplus://offline/ref=5DB42512BBCCC5FBF882070FD26F062BA3FBBCA0D23A11717F805E3EA99DBDDD3807D2225A08y8b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B42512BBCCC5FBF882070FD26F062BA3FBBCA1D03B11717F805E3EA99DBDDD3807D2225B09821EyCb7L" TargetMode="External"/><Relationship Id="rId12" Type="http://schemas.openxmlformats.org/officeDocument/2006/relationships/hyperlink" Target="consultantplus://offline/ref=5DB42512BBCCC5FBF882070FD26F062BA3FBBCAED73D11717F805E3EA99DBDDD3807D2225B09821AyCb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B42512BBCCC5FBF8821902C4035B20AAF4EBA4D73C1F2723DF0563FE94B78Ay7bFL" TargetMode="External"/><Relationship Id="rId11" Type="http://schemas.openxmlformats.org/officeDocument/2006/relationships/hyperlink" Target="consultantplus://offline/ref=5DB42512BBCCC5FBF882070FD26F062BA3FBBCAED73D11717F805E3EA99DBDDD3807D2225B09821AyCbEL" TargetMode="External"/><Relationship Id="rId5" Type="http://schemas.openxmlformats.org/officeDocument/2006/relationships/hyperlink" Target="consultantplus://offline/ref=5DB42512BBCCC5FBF882070FD26F062BA3FBBCA0D23A11717F805E3EA99DBDDD3807D2225A08y8b6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B42512BBCCC5FBF882070FD26F062BA3FBBCAED73D11717F805E3EA99DBDDD3807D2225B09801DyCb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B42512BBCCC5FBF882070FD26F062BA3FBBCAED73D11717F805E3EA99DBDDD3807D2225B09801DyCb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5687</Characters>
  <Application>Microsoft Office Word</Application>
  <DocSecurity>0</DocSecurity>
  <Lines>47</Lines>
  <Paragraphs>13</Paragraphs>
  <ScaleCrop>false</ScaleCrop>
  <Company>Департамент финансов администрации г.Перми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 Татьяна Ивановна</dc:creator>
  <cp:lastModifiedBy>Красильникова Татьяна Ивановна</cp:lastModifiedBy>
  <cp:revision>1</cp:revision>
  <dcterms:created xsi:type="dcterms:W3CDTF">2013-09-06T11:27:00Z</dcterms:created>
  <dcterms:modified xsi:type="dcterms:W3CDTF">2013-09-06T11:28:00Z</dcterms:modified>
</cp:coreProperties>
</file>